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EB6" w:rsidRPr="006745D3" w:rsidRDefault="00E47EB6" w:rsidP="00E47E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Atelier – 20 Non-Conformités à éviter lors d’un audit </w:t>
      </w:r>
      <w:proofErr w:type="spellStart"/>
      <w:r>
        <w:rPr>
          <w:b/>
          <w:bCs/>
          <w:sz w:val="28"/>
          <w:szCs w:val="28"/>
        </w:rPr>
        <w:t>Qualiopi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47EB6" w:rsidRPr="006745D3" w:rsidRDefault="00E47EB6" w:rsidP="00E47EB6">
      <w:pPr>
        <w:jc w:val="center"/>
        <w:rPr>
          <w:b/>
          <w:bCs/>
        </w:rPr>
      </w:pPr>
      <w:r w:rsidRPr="006745D3">
        <w:rPr>
          <w:b/>
          <w:bCs/>
        </w:rPr>
        <w:t xml:space="preserve">Mis à jour le </w:t>
      </w:r>
      <w:r>
        <w:rPr>
          <w:b/>
          <w:bCs/>
        </w:rPr>
        <w:t>10/11/2025</w:t>
      </w:r>
    </w:p>
    <w:p w:rsidR="00E47EB6" w:rsidRPr="006745D3" w:rsidRDefault="00E47EB6" w:rsidP="00E47EB6">
      <w:pPr>
        <w:rPr>
          <w:u w:val="single"/>
        </w:rPr>
      </w:pPr>
      <w:r w:rsidRPr="006745D3">
        <w:rPr>
          <w:b/>
          <w:bCs/>
          <w:u w:val="single"/>
        </w:rPr>
        <w:t>Prérequis</w:t>
      </w:r>
      <w:r w:rsidRPr="006745D3">
        <w:rPr>
          <w:b/>
          <w:bCs/>
        </w:rPr>
        <w:t xml:space="preserve"> : </w:t>
      </w:r>
      <w:r w:rsidRPr="00BC2439">
        <w:t>Aucun</w:t>
      </w:r>
    </w:p>
    <w:p w:rsidR="00E47EB6" w:rsidRPr="006745D3" w:rsidRDefault="00E47EB6" w:rsidP="00E47EB6">
      <w:pPr>
        <w:rPr>
          <w:b/>
          <w:bCs/>
        </w:rPr>
      </w:pPr>
      <w:r w:rsidRPr="006745D3">
        <w:rPr>
          <w:b/>
          <w:bCs/>
          <w:u w:val="single"/>
        </w:rPr>
        <w:t>Objectifs de la formation</w:t>
      </w:r>
      <w:r w:rsidRPr="006745D3">
        <w:rPr>
          <w:b/>
          <w:bCs/>
        </w:rPr>
        <w:t xml:space="preserve"> :</w:t>
      </w:r>
    </w:p>
    <w:p w:rsidR="00E47EB6" w:rsidRPr="00287060" w:rsidRDefault="00E47EB6" w:rsidP="00E47EB6">
      <w:pPr>
        <w:numPr>
          <w:ilvl w:val="0"/>
          <w:numId w:val="1"/>
        </w:numPr>
        <w:spacing w:after="0"/>
        <w:ind w:left="714" w:hanging="357"/>
      </w:pPr>
      <w:r w:rsidRPr="00287060">
        <w:t>Partager s</w:t>
      </w:r>
      <w:r>
        <w:t>on retour d’expérience individuel lors de ses précédents audits</w:t>
      </w:r>
    </w:p>
    <w:p w:rsidR="00E47EB6" w:rsidRPr="00BC2439" w:rsidRDefault="00E47EB6" w:rsidP="00E47EB6">
      <w:pPr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 xml:space="preserve">Identifier les principales causes de non-conformités lors d’un audit </w:t>
      </w:r>
      <w:proofErr w:type="spellStart"/>
      <w:r>
        <w:t>Qualiopi</w:t>
      </w:r>
      <w:proofErr w:type="spellEnd"/>
    </w:p>
    <w:p w:rsidR="00E47EB6" w:rsidRPr="0085574A" w:rsidRDefault="00E47EB6" w:rsidP="00E47EB6">
      <w:pPr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>Corriger son système qualité pour éviter les non-conformités lors de l’audit</w:t>
      </w:r>
    </w:p>
    <w:p w:rsidR="00E47EB6" w:rsidRPr="006745D3" w:rsidRDefault="00E47EB6" w:rsidP="00E47EB6">
      <w:pPr>
        <w:spacing w:after="0"/>
        <w:ind w:left="714"/>
        <w:rPr>
          <w:b/>
          <w:bCs/>
        </w:rPr>
      </w:pPr>
    </w:p>
    <w:p w:rsidR="00E47EB6" w:rsidRPr="006745D3" w:rsidRDefault="00E47EB6" w:rsidP="00E47EB6">
      <w:r w:rsidRPr="006745D3">
        <w:rPr>
          <w:b/>
          <w:bCs/>
          <w:u w:val="single"/>
        </w:rPr>
        <w:t>Durée</w:t>
      </w:r>
      <w:r w:rsidRPr="006745D3">
        <w:rPr>
          <w:b/>
          <w:bCs/>
        </w:rPr>
        <w:t> :</w:t>
      </w:r>
      <w:r w:rsidRPr="006745D3">
        <w:t xml:space="preserve"> </w:t>
      </w:r>
      <w:r>
        <w:t>3h</w:t>
      </w:r>
    </w:p>
    <w:p w:rsidR="00E47EB6" w:rsidRPr="00245E72" w:rsidRDefault="00E47EB6" w:rsidP="00E47EB6">
      <w:r w:rsidRPr="006745D3">
        <w:rPr>
          <w:b/>
          <w:bCs/>
          <w:u w:val="single"/>
        </w:rPr>
        <w:t>Public concerné</w:t>
      </w:r>
      <w:r w:rsidRPr="006745D3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Pr="00245E72">
        <w:t xml:space="preserve">Employés d’organismes de formation, en charge de la démarche qualité </w:t>
      </w:r>
    </w:p>
    <w:p w:rsidR="00E47EB6" w:rsidRPr="006745D3" w:rsidRDefault="00E47EB6" w:rsidP="00E47EB6">
      <w:pPr>
        <w:jc w:val="both"/>
      </w:pPr>
      <w:r w:rsidRPr="006745D3">
        <w:rPr>
          <w:b/>
          <w:bCs/>
          <w:u w:val="single"/>
        </w:rPr>
        <w:t>Délai et modalité d’accès</w:t>
      </w:r>
      <w:r w:rsidRPr="006745D3">
        <w:rPr>
          <w:b/>
          <w:bCs/>
        </w:rPr>
        <w:t> :</w:t>
      </w:r>
      <w:r w:rsidRPr="006745D3">
        <w:t xml:space="preserve"> </w:t>
      </w:r>
      <w:bookmarkStart w:id="0" w:name="_Hlk92727209"/>
      <w:r w:rsidRPr="006745D3">
        <w:t xml:space="preserve">La formation est ouverte à l’inscription tout au long de l’année uniquement en intra-entreprise. Une date est définie d’un commun accord entre </w:t>
      </w:r>
      <w:proofErr w:type="spellStart"/>
      <w:r>
        <w:t>Sénapé</w:t>
      </w:r>
      <w:proofErr w:type="spellEnd"/>
      <w:r>
        <w:t xml:space="preserve"> </w:t>
      </w:r>
      <w:r w:rsidRPr="006745D3">
        <w:t>et l’entreprise cliente.</w:t>
      </w:r>
    </w:p>
    <w:bookmarkEnd w:id="0"/>
    <w:p w:rsidR="00E47EB6" w:rsidRPr="006745D3" w:rsidRDefault="00E47EB6" w:rsidP="00E47EB6">
      <w:r w:rsidRPr="006745D3">
        <w:rPr>
          <w:b/>
          <w:bCs/>
          <w:u w:val="single"/>
        </w:rPr>
        <w:t>Lieu</w:t>
      </w:r>
      <w:r w:rsidRPr="006745D3">
        <w:rPr>
          <w:b/>
          <w:bCs/>
        </w:rPr>
        <w:t> :</w:t>
      </w:r>
      <w:r w:rsidRPr="006745D3">
        <w:t xml:space="preserve"> </w:t>
      </w:r>
      <w:r>
        <w:t>En visioconférence</w:t>
      </w:r>
    </w:p>
    <w:p w:rsidR="00E47EB6" w:rsidRPr="006745D3" w:rsidRDefault="00E47EB6" w:rsidP="00E47EB6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Moyens pédagogiques et techniques d’encadrement des formations :</w:t>
      </w:r>
    </w:p>
    <w:p w:rsidR="00E47EB6" w:rsidRPr="006745D3" w:rsidRDefault="00E47EB6" w:rsidP="00E47EB6">
      <w:pPr>
        <w:rPr>
          <w:u w:val="single"/>
        </w:rPr>
      </w:pPr>
      <w:r w:rsidRPr="006745D3">
        <w:rPr>
          <w:u w:val="single"/>
        </w:rPr>
        <w:t>Modalités pédagogiques</w:t>
      </w:r>
      <w:r w:rsidRPr="006745D3">
        <w:t xml:space="preserve"> :</w:t>
      </w:r>
    </w:p>
    <w:p w:rsidR="00E47EB6" w:rsidRPr="006745D3" w:rsidRDefault="00E47EB6" w:rsidP="00E47EB6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 xml:space="preserve">Analyse des besoins </w:t>
      </w:r>
      <w:r>
        <w:t xml:space="preserve">avec l’entreprise cliente </w:t>
      </w:r>
      <w:r w:rsidRPr="006745D3">
        <w:t>en amont de la formation</w:t>
      </w:r>
    </w:p>
    <w:p w:rsidR="00E47EB6" w:rsidRPr="006745D3" w:rsidRDefault="00E47EB6" w:rsidP="00E47EB6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>Apports théoriques et séquences pédagogiques via un support de formation PowerPoint</w:t>
      </w:r>
    </w:p>
    <w:p w:rsidR="00E47EB6" w:rsidRPr="006745D3" w:rsidRDefault="00E47EB6" w:rsidP="00E47EB6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 xml:space="preserve">Ateliers </w:t>
      </w:r>
      <w:r>
        <w:t>pratiques</w:t>
      </w:r>
    </w:p>
    <w:p w:rsidR="00E47EB6" w:rsidRPr="006745D3" w:rsidRDefault="00E47EB6" w:rsidP="00E47EB6">
      <w:pPr>
        <w:numPr>
          <w:ilvl w:val="0"/>
          <w:numId w:val="1"/>
        </w:numPr>
        <w:spacing w:after="0"/>
        <w:ind w:left="714" w:hanging="357"/>
        <w:jc w:val="both"/>
      </w:pPr>
      <w:r>
        <w:t xml:space="preserve">Échanges </w:t>
      </w:r>
      <w:r w:rsidRPr="006745D3">
        <w:t>avec le formateur</w:t>
      </w:r>
    </w:p>
    <w:p w:rsidR="00E47EB6" w:rsidRPr="00E47EB6" w:rsidRDefault="00E47EB6" w:rsidP="00E47EB6">
      <w:pPr>
        <w:rPr>
          <w:u w:val="single"/>
        </w:rPr>
      </w:pPr>
      <w:r w:rsidRPr="006745D3">
        <w:rPr>
          <w:u w:val="single"/>
        </w:rPr>
        <w:t>Formateur</w:t>
      </w:r>
      <w:proofErr w:type="gramStart"/>
      <w:r w:rsidRPr="006745D3">
        <w:t> :La</w:t>
      </w:r>
      <w:proofErr w:type="gramEnd"/>
      <w:r w:rsidRPr="006745D3">
        <w:t xml:space="preserve"> formation est assurée par </w:t>
      </w:r>
      <w:r>
        <w:t>Antoine Rager</w:t>
      </w:r>
      <w:r w:rsidRPr="006745D3">
        <w:t xml:space="preserve">, fondateur du </w:t>
      </w:r>
      <w:r>
        <w:t xml:space="preserve">cabinet de </w:t>
      </w:r>
      <w:proofErr w:type="spellStart"/>
      <w:r>
        <w:t>Sénapé</w:t>
      </w:r>
      <w:proofErr w:type="spellEnd"/>
      <w:r>
        <w:t>, expert du Référentiel National Qualité (</w:t>
      </w:r>
      <w:proofErr w:type="spellStart"/>
      <w:r>
        <w:t>Qualiopi</w:t>
      </w:r>
      <w:proofErr w:type="spellEnd"/>
      <w:r>
        <w:t>)</w:t>
      </w:r>
    </w:p>
    <w:p w:rsidR="00E47EB6" w:rsidRPr="006745D3" w:rsidRDefault="00E47EB6" w:rsidP="00E47EB6">
      <w:r w:rsidRPr="006745D3">
        <w:rPr>
          <w:b/>
          <w:bCs/>
          <w:u w:val="single"/>
        </w:rPr>
        <w:t>Modalités d’évaluation</w:t>
      </w:r>
      <w:r w:rsidRPr="006745D3">
        <w:rPr>
          <w:b/>
          <w:bCs/>
        </w:rPr>
        <w:t> :</w:t>
      </w:r>
    </w:p>
    <w:p w:rsidR="00E47EB6" w:rsidRPr="006745D3" w:rsidRDefault="00E47EB6" w:rsidP="00E47EB6">
      <w:pPr>
        <w:numPr>
          <w:ilvl w:val="0"/>
          <w:numId w:val="2"/>
        </w:numPr>
        <w:spacing w:after="0"/>
        <w:ind w:left="714" w:hanging="357"/>
      </w:pPr>
      <w:r>
        <w:t>Un QCM de fin de formation visera à évaluer les acquis de l’atelier</w:t>
      </w:r>
    </w:p>
    <w:p w:rsidR="00E47EB6" w:rsidRDefault="00E47EB6" w:rsidP="00E47EB6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Suivi de l’exécution :</w:t>
      </w:r>
      <w:r>
        <w:rPr>
          <w:b/>
          <w:bCs/>
          <w:u w:val="single"/>
        </w:rPr>
        <w:t xml:space="preserve"> </w:t>
      </w:r>
    </w:p>
    <w:p w:rsidR="00E47EB6" w:rsidRPr="00E47EB6" w:rsidRDefault="00E47EB6" w:rsidP="00E47EB6">
      <w:pPr>
        <w:rPr>
          <w:b/>
          <w:bCs/>
          <w:u w:val="single"/>
        </w:rPr>
      </w:pPr>
      <w:r w:rsidRPr="00E47EB6">
        <w:t>Le</w:t>
      </w:r>
      <w:r w:rsidRPr="00E47EB6">
        <w:t xml:space="preserve"> formateur</w:t>
      </w:r>
      <w:r w:rsidRPr="006745D3">
        <w:t xml:space="preserve"> supervise l’exécution de la formation et s’assure de l’assiduité des participants à travers la signature d’une feuille d’émargement</w:t>
      </w:r>
    </w:p>
    <w:p w:rsidR="00E47EB6" w:rsidRDefault="00E47EB6" w:rsidP="00E47EB6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Appréciation des résultats :</w:t>
      </w:r>
      <w:r>
        <w:rPr>
          <w:b/>
          <w:bCs/>
          <w:u w:val="single"/>
        </w:rPr>
        <w:t xml:space="preserve"> </w:t>
      </w:r>
    </w:p>
    <w:p w:rsidR="00E47EB6" w:rsidRPr="00E47EB6" w:rsidRDefault="00E47EB6" w:rsidP="00E47EB6">
      <w:pPr>
        <w:rPr>
          <w:b/>
          <w:bCs/>
          <w:u w:val="single"/>
        </w:rPr>
      </w:pPr>
      <w:r>
        <w:t>Un q</w:t>
      </w:r>
      <w:r w:rsidRPr="006745D3">
        <w:t xml:space="preserve">uestionnaire d’évaluation de la satisfaction </w:t>
      </w:r>
      <w:r>
        <w:t>est délivré aux participants et à l’entreprise cliente à la fin de la formation</w:t>
      </w:r>
    </w:p>
    <w:p w:rsidR="00E47EB6" w:rsidRDefault="00E47EB6" w:rsidP="00E47EB6">
      <w:pPr>
        <w:jc w:val="both"/>
      </w:pPr>
      <w:r w:rsidRPr="00D63271">
        <w:rPr>
          <w:b/>
          <w:bCs/>
          <w:u w:val="single"/>
        </w:rPr>
        <w:t>Contenu détaillé</w:t>
      </w:r>
      <w:r w:rsidRPr="00D63271">
        <w:t> :</w:t>
      </w:r>
    </w:p>
    <w:p w:rsidR="00E47EB6" w:rsidRPr="00E47EB6" w:rsidRDefault="00E47EB6" w:rsidP="00E47EB6">
      <w:pPr>
        <w:pStyle w:val="Paragraphedeliste"/>
        <w:numPr>
          <w:ilvl w:val="0"/>
          <w:numId w:val="4"/>
        </w:numPr>
        <w:jc w:val="both"/>
        <w:rPr>
          <w:u w:val="single"/>
        </w:rPr>
      </w:pPr>
      <w:r w:rsidRPr="00BC2439">
        <w:t xml:space="preserve">Tour de table : </w:t>
      </w:r>
    </w:p>
    <w:p w:rsidR="00E47EB6" w:rsidRPr="00BC2439" w:rsidRDefault="00E47EB6" w:rsidP="00E47EB6">
      <w:pPr>
        <w:pStyle w:val="Paragraphedeliste"/>
        <w:numPr>
          <w:ilvl w:val="1"/>
          <w:numId w:val="4"/>
        </w:numPr>
        <w:jc w:val="both"/>
        <w:rPr>
          <w:u w:val="single"/>
        </w:rPr>
      </w:pPr>
      <w:r w:rsidRPr="00BC2439">
        <w:t xml:space="preserve">Votre retour d’expérience d’audits </w:t>
      </w:r>
      <w:proofErr w:type="spellStart"/>
      <w:r w:rsidRPr="00BC2439">
        <w:t>Qualiopi</w:t>
      </w:r>
      <w:proofErr w:type="spellEnd"/>
    </w:p>
    <w:p w:rsidR="00E47EB6" w:rsidRPr="0050664D" w:rsidRDefault="00E47EB6" w:rsidP="00E47EB6">
      <w:pPr>
        <w:pStyle w:val="Paragraphedeliste"/>
        <w:numPr>
          <w:ilvl w:val="1"/>
          <w:numId w:val="4"/>
        </w:numPr>
        <w:jc w:val="both"/>
        <w:rPr>
          <w:u w:val="single"/>
        </w:rPr>
      </w:pPr>
      <w:r w:rsidRPr="00BC2439">
        <w:t>Une difficulté et un enseignement appris en audit</w:t>
      </w:r>
    </w:p>
    <w:p w:rsidR="00E47EB6" w:rsidRPr="00BC2439" w:rsidRDefault="00E47EB6" w:rsidP="00E47EB6">
      <w:pPr>
        <w:pStyle w:val="Paragraphedeliste"/>
        <w:numPr>
          <w:ilvl w:val="0"/>
          <w:numId w:val="4"/>
        </w:numPr>
        <w:jc w:val="both"/>
        <w:rPr>
          <w:u w:val="single"/>
        </w:rPr>
      </w:pPr>
      <w:r>
        <w:t>L’essentiel sur le RNQ (15 minutes)</w:t>
      </w:r>
    </w:p>
    <w:p w:rsidR="00E47EB6" w:rsidRPr="00BC2439" w:rsidRDefault="00E47EB6" w:rsidP="00E47EB6">
      <w:pPr>
        <w:pStyle w:val="Paragraphedeliste"/>
        <w:numPr>
          <w:ilvl w:val="0"/>
          <w:numId w:val="4"/>
        </w:numPr>
        <w:jc w:val="both"/>
        <w:rPr>
          <w:u w:val="single"/>
        </w:rPr>
      </w:pPr>
      <w:r w:rsidRPr="00BC2439">
        <w:t>Vrai / Faux </w:t>
      </w:r>
      <w:r>
        <w:t xml:space="preserve">sur les </w:t>
      </w:r>
      <w:proofErr w:type="spellStart"/>
      <w:r>
        <w:t>attentus</w:t>
      </w:r>
      <w:proofErr w:type="spellEnd"/>
      <w:r>
        <w:t xml:space="preserve"> du</w:t>
      </w:r>
      <w:r w:rsidRPr="00BC2439">
        <w:t xml:space="preserve"> </w:t>
      </w:r>
      <w:r>
        <w:t>RNQ</w:t>
      </w:r>
      <w:r w:rsidRPr="00BC2439">
        <w:t xml:space="preserve"> </w:t>
      </w:r>
      <w:r>
        <w:t>(</w:t>
      </w:r>
      <w:proofErr w:type="spellStart"/>
      <w:r>
        <w:t>Q</w:t>
      </w:r>
      <w:r w:rsidRPr="00BC2439">
        <w:t>ualiopi</w:t>
      </w:r>
      <w:proofErr w:type="spellEnd"/>
      <w:r>
        <w:t>)</w:t>
      </w:r>
    </w:p>
    <w:p w:rsidR="00E47EB6" w:rsidRDefault="00E47EB6" w:rsidP="00E47EB6">
      <w:pPr>
        <w:pStyle w:val="Paragraphedeliste"/>
        <w:numPr>
          <w:ilvl w:val="0"/>
          <w:numId w:val="4"/>
        </w:numPr>
        <w:jc w:val="both"/>
      </w:pPr>
      <w:r w:rsidRPr="00BC2439">
        <w:t>Étude de cas :</w:t>
      </w:r>
      <w:r>
        <w:t xml:space="preserve"> 20 non-conformités courantes rencontrées en audit  </w:t>
      </w:r>
    </w:p>
    <w:p w:rsidR="00E47EB6" w:rsidRDefault="00E47EB6" w:rsidP="00E47EB6">
      <w:pPr>
        <w:pStyle w:val="Paragraphedeliste"/>
        <w:numPr>
          <w:ilvl w:val="0"/>
          <w:numId w:val="4"/>
        </w:numPr>
        <w:jc w:val="both"/>
      </w:pPr>
      <w:r>
        <w:t xml:space="preserve">Quiz </w:t>
      </w:r>
      <w:proofErr w:type="spellStart"/>
      <w:r>
        <w:t>Kahoot</w:t>
      </w:r>
      <w:proofErr w:type="spellEnd"/>
      <w:r>
        <w:t> : QCM de validation des acquis</w:t>
      </w:r>
    </w:p>
    <w:p w:rsidR="008A59FB" w:rsidRDefault="00E47EB6" w:rsidP="00A55C10">
      <w:pPr>
        <w:pStyle w:val="Paragraphedeliste"/>
        <w:numPr>
          <w:ilvl w:val="0"/>
          <w:numId w:val="4"/>
        </w:numPr>
        <w:jc w:val="both"/>
      </w:pPr>
      <w:r>
        <w:t>Conclusion ; prise d’engagement ; évaluation de la satisfactio</w:t>
      </w:r>
      <w:r w:rsidR="005C48A9">
        <w:t>n</w:t>
      </w:r>
    </w:p>
    <w:sectPr w:rsidR="008A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411"/>
    <w:multiLevelType w:val="hybridMultilevel"/>
    <w:tmpl w:val="40DE0E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6916"/>
    <w:multiLevelType w:val="hybridMultilevel"/>
    <w:tmpl w:val="1666A8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160D"/>
    <w:multiLevelType w:val="hybridMultilevel"/>
    <w:tmpl w:val="4790B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F5E27"/>
    <w:multiLevelType w:val="hybridMultilevel"/>
    <w:tmpl w:val="9C282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216">
    <w:abstractNumId w:val="2"/>
  </w:num>
  <w:num w:numId="2" w16cid:durableId="1458570340">
    <w:abstractNumId w:val="1"/>
  </w:num>
  <w:num w:numId="3" w16cid:durableId="381759201">
    <w:abstractNumId w:val="0"/>
  </w:num>
  <w:num w:numId="4" w16cid:durableId="140263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B6"/>
    <w:rsid w:val="00315890"/>
    <w:rsid w:val="00440838"/>
    <w:rsid w:val="005C48A9"/>
    <w:rsid w:val="008A59FB"/>
    <w:rsid w:val="00A55C10"/>
    <w:rsid w:val="00B6348F"/>
    <w:rsid w:val="00E47EB6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E27A"/>
  <w15:chartTrackingRefBased/>
  <w15:docId w15:val="{BAFE4A1E-49CF-44B3-9391-69F863E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B6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4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7E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7E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7E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7E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7E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7E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7E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7E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7E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7E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7EB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47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chatry</dc:creator>
  <cp:keywords/>
  <dc:description/>
  <cp:lastModifiedBy>christian chatry</cp:lastModifiedBy>
  <cp:revision>3</cp:revision>
  <dcterms:created xsi:type="dcterms:W3CDTF">2025-11-15T07:37:00Z</dcterms:created>
  <dcterms:modified xsi:type="dcterms:W3CDTF">2025-11-15T07:40:00Z</dcterms:modified>
</cp:coreProperties>
</file>